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Лекция 5</w:t>
      </w:r>
    </w:p>
    <w:p w:rsidR="00D74818" w:rsidRP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Режимы работы тепловых агрегатов металлургического</w:t>
      </w:r>
      <w:r w:rsidR="00D74818">
        <w:rPr>
          <w:rFonts w:ascii="Times New Roman" w:eastAsia="ArialNarrow,Bold" w:hAnsi="Times New Roman" w:cs="Times New Roman"/>
          <w:b/>
          <w:bCs/>
          <w:sz w:val="28"/>
          <w:szCs w:val="28"/>
          <w:lang w:val="kk-KZ"/>
        </w:rPr>
        <w:t xml:space="preserve"> 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производства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hAnsi="Times New Roman" w:cs="Times New Roman"/>
          <w:sz w:val="28"/>
          <w:szCs w:val="28"/>
        </w:rPr>
        <w:t xml:space="preserve">1.3.1. 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Радиационные режимы работы печей</w:t>
      </w:r>
      <w:r w:rsidRPr="00C45E2F">
        <w:rPr>
          <w:rFonts w:ascii="Times New Roman" w:hAnsi="Times New Roman" w:cs="Times New Roman"/>
          <w:sz w:val="28"/>
          <w:szCs w:val="28"/>
        </w:rPr>
        <w:t>-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теплообменников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В каждой печи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работающей по радиационному режиму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состоянии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лучистого теплообмена между собой находятся обычно три компонента</w:t>
      </w:r>
      <w:r w:rsidRPr="00C45E2F">
        <w:rPr>
          <w:rFonts w:ascii="Times New Roman" w:hAnsi="Times New Roman" w:cs="Times New Roman"/>
          <w:sz w:val="28"/>
          <w:szCs w:val="28"/>
        </w:rPr>
        <w:t xml:space="preserve">: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источник излучения тепловой энергии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футеровка печи и нагреваемый материал</w:t>
      </w:r>
      <w:r w:rsidRPr="00C45E2F">
        <w:rPr>
          <w:rFonts w:ascii="Times New Roman" w:hAnsi="Times New Roman" w:cs="Times New Roman"/>
          <w:sz w:val="28"/>
          <w:szCs w:val="28"/>
        </w:rPr>
        <w:t>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Так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пламенных печах в состоянии теплообмена находятся пламя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hAnsi="Times New Roman" w:cs="Times New Roman"/>
          <w:sz w:val="28"/>
          <w:szCs w:val="28"/>
        </w:rPr>
        <w:t>(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раскаленные газы</w:t>
      </w:r>
      <w:r w:rsidRPr="00C45E2F">
        <w:rPr>
          <w:rFonts w:ascii="Times New Roman" w:hAnsi="Times New Roman" w:cs="Times New Roman"/>
          <w:sz w:val="28"/>
          <w:szCs w:val="28"/>
        </w:rPr>
        <w:t xml:space="preserve">),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кладка печи и нагреваемый материал</w:t>
      </w:r>
      <w:r w:rsidRPr="00C45E2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Характера теплообмена в системе газ</w:t>
      </w:r>
      <w:r w:rsidRPr="00C45E2F">
        <w:rPr>
          <w:rFonts w:ascii="Times New Roman" w:hAnsi="Times New Roman" w:cs="Times New Roman"/>
          <w:sz w:val="28"/>
          <w:szCs w:val="28"/>
        </w:rPr>
        <w:t>-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кладка</w:t>
      </w:r>
      <w:r w:rsidRPr="00C45E2F">
        <w:rPr>
          <w:rFonts w:ascii="Times New Roman" w:hAnsi="Times New Roman" w:cs="Times New Roman"/>
          <w:sz w:val="28"/>
          <w:szCs w:val="28"/>
        </w:rPr>
        <w:t>-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металл может быть разным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поскольку и пламя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 кладка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 нагреваемый материал могут иметь различные температуры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размеры и радиационные характеристики</w:t>
      </w:r>
      <w:r w:rsidRPr="00C45E2F">
        <w:rPr>
          <w:rFonts w:ascii="Times New Roman" w:hAnsi="Times New Roman" w:cs="Times New Roman"/>
          <w:sz w:val="28"/>
          <w:szCs w:val="28"/>
        </w:rPr>
        <w:t xml:space="preserve">.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Общая теория печей позволяет выбрать наиболее оптимальный режим для нагрева </w:t>
      </w:r>
      <w:r w:rsidRPr="00C45E2F">
        <w:rPr>
          <w:rFonts w:ascii="Times New Roman" w:hAnsi="Times New Roman" w:cs="Times New Roman"/>
          <w:sz w:val="28"/>
          <w:szCs w:val="28"/>
        </w:rPr>
        <w:t>(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расплавления</w:t>
      </w:r>
      <w:r w:rsidRPr="00C45E2F">
        <w:rPr>
          <w:rFonts w:ascii="Times New Roman" w:hAnsi="Times New Roman" w:cs="Times New Roman"/>
          <w:sz w:val="28"/>
          <w:szCs w:val="28"/>
        </w:rPr>
        <w:t xml:space="preserve">)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той или иной садки печи</w:t>
      </w:r>
      <w:r w:rsidRPr="00C45E2F">
        <w:rPr>
          <w:rFonts w:ascii="Times New Roman" w:hAnsi="Times New Roman" w:cs="Times New Roman"/>
          <w:sz w:val="28"/>
          <w:szCs w:val="28"/>
        </w:rPr>
        <w:t xml:space="preserve">.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Возможны следующие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наиболее распространенные случаи</w:t>
      </w:r>
      <w:r w:rsidRPr="00C45E2F">
        <w:rPr>
          <w:rFonts w:ascii="Times New Roman" w:hAnsi="Times New Roman" w:cs="Times New Roman"/>
          <w:sz w:val="28"/>
          <w:szCs w:val="28"/>
        </w:rPr>
        <w:t>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hAnsi="Times New Roman" w:cs="Times New Roman"/>
          <w:sz w:val="28"/>
          <w:szCs w:val="28"/>
        </w:rPr>
        <w:t xml:space="preserve">1.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Нагреву подвергаются изделия</w:t>
      </w:r>
      <w:r w:rsidRPr="00C45E2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заполняющие в том или ином порядке все рабочее пространство или большую его часть </w:t>
      </w:r>
      <w:r w:rsidRPr="00C45E2F">
        <w:rPr>
          <w:rFonts w:ascii="Times New Roman" w:hAnsi="Times New Roman" w:cs="Times New Roman"/>
          <w:sz w:val="28"/>
          <w:szCs w:val="28"/>
        </w:rPr>
        <w:t>(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нагревательные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колодцы</w:t>
      </w:r>
      <w:r w:rsidRPr="00C45E2F">
        <w:rPr>
          <w:rFonts w:ascii="Times New Roman" w:hAnsi="Times New Roman" w:cs="Times New Roman"/>
          <w:sz w:val="28"/>
          <w:szCs w:val="28"/>
        </w:rPr>
        <w:t xml:space="preserve">,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печи для обжига кирпича и др</w:t>
      </w:r>
      <w:r w:rsidRPr="00C45E2F">
        <w:rPr>
          <w:rFonts w:ascii="Times New Roman" w:hAnsi="Times New Roman" w:cs="Times New Roman"/>
          <w:sz w:val="28"/>
          <w:szCs w:val="28"/>
        </w:rPr>
        <w:t>.).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Излучение от кладки не попадает на все изделия, основное количество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тепла к изделиям передается от пламени и раскаленных газов, заполняющих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объем печи. Интенсивность нагрева зависит от температуры и степени черноты газов.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качестве топлива в таких печах использовать мазут или природный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газ, поскольку они содержат углеводороды, способные разлагаться с выделением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сажистого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углерода.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 xml:space="preserve">2.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Нагреваемые изделия располагаются на поду печи</w:t>
      </w:r>
      <w:r w:rsidRPr="00C45E2F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>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Сжигается топливо, дающее так называемый несветящийся факел, т. е.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факел, в котором имеет место лишь селективное излучение раскаленных газов (СО</w:t>
      </w:r>
      <w:proofErr w:type="gramStart"/>
      <w:r w:rsidRPr="00C45E2F">
        <w:rPr>
          <w:rFonts w:ascii="Times New Roman" w:eastAsia="TimesNewRoman" w:hAnsi="Times New Roman" w:cs="Times New Roman"/>
          <w:sz w:val="28"/>
          <w:szCs w:val="28"/>
        </w:rPr>
        <w:t>2</w:t>
      </w:r>
      <w:proofErr w:type="gram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и Н20).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Высокотемпературный, интенсивно излучающий факел целесообразно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приближать к поверхности нагрева. При этом необходимо максимально повысить теплоотдачу к металлу и не пережечь огнеупорную футеровку печи.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Различные технологические операции нагрева или расплавления металла требуют соответствующих режимов теплообмена.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Выбор оптимального режима теплообмена, в том числе радиационного,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для различных технологических операций требует четких представлений 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возможностях того или иного режима.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Прямой направленный режим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Прямой направленный режим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теплообмена возможен при условии,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когда падающий поток от пламени на металл больше потока, падающего от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пламени на кладку.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Это условие выполняется, если высокотемпературное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lastRenderedPageBreak/>
        <w:t>хорошо светящееся пламя будет максимально приближено к поверхности нагрева обрабатываемого материала. При этом слой газов, располагающийся между пламенем и сводом печи, как основным элементом кладки, будет поглощать часть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теплового потока </w:t>
      </w:r>
      <w:proofErr w:type="spellStart"/>
      <w:proofErr w:type="gramStart"/>
      <w:r w:rsidRPr="00C45E2F">
        <w:rPr>
          <w:rFonts w:ascii="Times New Roman" w:eastAsia="TimesNewRoman" w:hAnsi="Times New Roman" w:cs="Times New Roman"/>
          <w:sz w:val="28"/>
          <w:szCs w:val="28"/>
        </w:rPr>
        <w:t>Q</w:t>
      </w:r>
      <w:proofErr w:type="gramEnd"/>
      <w:r w:rsidRPr="00C45E2F">
        <w:rPr>
          <w:rFonts w:ascii="Times New Roman" w:eastAsia="TimesNewRoman" w:hAnsi="Times New Roman" w:cs="Times New Roman"/>
          <w:sz w:val="28"/>
          <w:szCs w:val="28"/>
        </w:rPr>
        <w:t>п</w:t>
      </w:r>
      <w:proofErr w:type="spellEnd"/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 и обеспечивать тем самым условие существования прямого направленного теплообмена. Создать такое пламя, которое имело бы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несимметричное относительно оси пламени распределение температуры 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степени черноты, пока, практически, невозможно, поэтому создание режима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прямого направленного теплообмена возможно лишь одним, путем - размещением пламени в непосредственной близости от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теплопотребляющей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поверхности.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Для обеспечения такого режима теплообмена необходимо использовать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топливо, имеющее высокую температуру горения и значительную светимость пламени.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Для удержания пламени в непосредственной близости от поверхности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нагрева необходимо использовать устройства для сжигания топлива, обеспечивающие высокие скорости истечения топлива и окислителя. В этих условиях пламя имеет сравнительно небольшую толщину, поэтому высокая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излучательная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способность пламени должна создаваться и поддерживаться за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счет соответствующих радиационных характеристик факела. При этом режиме надо стремиться избегать излишней циркуляции газов, поскольку может быть снижена скорость движения газов в факеле и увеличен его поперечный размер, что в свою очередь влечет нарушение условий прямого направленного теплообмена.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Косвенный направленный режим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режиме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косвенного направленного теплообмена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падающий поток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от пламени на кладку больше потока, падающего от пламени на металл.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данном случае необходимо развивать собственное излучение кладки, стремясь увеличить ее эффективное излучение. Для этого требуется, увеличить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температуру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кладки</w:t>
      </w:r>
      <w:proofErr w:type="gramStart"/>
      <w:r w:rsidRPr="00C45E2F">
        <w:rPr>
          <w:rFonts w:ascii="Times New Roman" w:eastAsia="TimesNewRoman" w:hAnsi="Times New Roman" w:cs="Times New Roman"/>
          <w:sz w:val="28"/>
          <w:szCs w:val="28"/>
        </w:rPr>
        <w:t>.К</w:t>
      </w:r>
      <w:proofErr w:type="gramEnd"/>
      <w:r w:rsidRPr="00C45E2F">
        <w:rPr>
          <w:rFonts w:ascii="Times New Roman" w:eastAsia="TimesNewRoman" w:hAnsi="Times New Roman" w:cs="Times New Roman"/>
          <w:sz w:val="28"/>
          <w:szCs w:val="28"/>
        </w:rPr>
        <w:t>освенный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направленный режим теплообмена можно получить практически при любом топливе, если обеспечить его рассредоточенное сжигание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непосредственной близости от поверхности кладки. Наиболее целесообразно применение такого режима теплообмена при сжигании бедного топлива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(смеси коксового и доменного газов), которое в условиях иного режима теплообмена не может обеспечить высокой эффективности нагрева.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Косвенный направленный режим теплообмена может иметь место, когда излучение кладки играет решающую роль. Это достигается, прежде всего, при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сводовом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отоплении, а также при газовом торцевом отоплении с использованием беспламенных горелок и в нагревательных электрических печах сопротивления, заполненных лучепрозрачной средой.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Равномерно</w:t>
      </w:r>
      <w:r w:rsidRPr="00C45E2F">
        <w:rPr>
          <w:rFonts w:ascii="Times New Roman" w:eastAsia="TimesNewRoman" w:hAnsi="Times New Roman" w:cs="Times New Roman"/>
          <w:b/>
          <w:bCs/>
          <w:sz w:val="28"/>
          <w:szCs w:val="28"/>
        </w:rPr>
        <w:t>-</w:t>
      </w: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распределенный режим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Одинаковое по величине излучение пламени на металл и кладку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равномерно</w:t>
      </w:r>
      <w:r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р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аспределенный режим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может иметь место при равномерном или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симметричном распределении температуры по высоте печи при условии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приблизительно аналогичного изменения степени черноты пламени. Для создания такого режима необходимо применять такое топливо, которое при использовании соответствующих методов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сжигания может обеспечить значи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тельную величину степени черноты пламени. Например, мазут или природный газ.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Главным фактором, влияющим на радиационные режимы, является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степень черноты пламени, поскольку определяет как излучающую, так и поглощательную способность пламени.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Для обеспечения равномерно-распределенного режима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теплообмен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необходимо выбирать такой метод сжигания мазута или природного газа, который обеспечивает высокие и равномерные температуру и степень черноты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пламени в рабочем пространстве. Подобное распределение температуры может быть достигнуто при рассредоточенном подводе топлива и весьма развитой циркуляции газов в рабочем объеме печи.</w:t>
      </w:r>
    </w:p>
    <w:p w:rsidR="002C1D21" w:rsidRPr="00C45E2F" w:rsidRDefault="002C1D21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1.3.2. 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Конвективные режимы работы печей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-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теплообменников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конвективном режиме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работы печей преобладает теплоотдача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конвекцией, теплоотдачей радиацией, как от пламени, так и от футеровки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пренебрегают.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Наибольшее распростран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ение получили конвективные печи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>-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теплообменники, работающие с использованием газообразных теплоносителей, которыми являются продукты сгорания топлива и подогретый воздух.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Преобладающее значение в общей теплоотдаче конвекция приобретает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низкотемпературных печах, сжигание топлива, в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рабочем пространстве которых невозможно по двум причинам:</w:t>
      </w:r>
    </w:p>
    <w:p w:rsidR="00C45E2F" w:rsidRPr="00C45E2F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1)</w:t>
      </w:r>
      <w:r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="00C45E2F" w:rsidRPr="00C45E2F">
        <w:rPr>
          <w:rFonts w:ascii="Times New Roman" w:eastAsia="TimesNewRoman" w:hAnsi="Times New Roman" w:cs="Times New Roman"/>
          <w:sz w:val="28"/>
          <w:szCs w:val="28"/>
        </w:rPr>
        <w:t>при низких температурах невозможно обеспечить устойчивое горение топлива;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2)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интенсивное тепловыделение в рабочем пространстве не позволяет</w:t>
      </w:r>
      <w:r w:rsidR="002C1D21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поддерживать необходимую достаточно низкую и равномерную температуру.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 силу этого зона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теплогенерации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и технологическая зона в таких печах разделены, и топливо сжигается вне рабочего пространства печи в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подподовых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или выносных топках.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Конвективный режим работы печей-теплообменников подразделяется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C45E2F">
        <w:rPr>
          <w:rFonts w:ascii="Times New Roman" w:eastAsia="TimesNewRoman" w:hAnsi="Times New Roman" w:cs="Times New Roman"/>
          <w:sz w:val="28"/>
          <w:szCs w:val="28"/>
        </w:rPr>
        <w:t>на</w:t>
      </w:r>
      <w:proofErr w:type="gram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проточный и циркуляционный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проточном режиме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газообразный теплоноситель, продвигаясь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около поверхности нагрева, постепенно 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стывает и его температура умень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шается. При этом режиме теплоноситель отдает нагреваемому изделию часть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тепла, приобретенного в зоне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теплогенераци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</w:rPr>
        <w:t>, и пополнить запас энергии те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плоноситель может снова только в этой зоне.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циркуляционном режиме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нали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чие интенсивной циркуляции, при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водящей к непрерывному перемешиван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ию объемов теплоносителя, посту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пающих в печь с теми объемами, которые в рез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ультате контакта с поверхно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стью нагрева теряют свое тепло, обеспечи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вает поддержание температуры те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плоносителя на необходимом постоянном уровне.</w:t>
      </w:r>
    </w:p>
    <w:p w:rsidR="00D74818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Проточный режим бывает двух видов: </w:t>
      </w:r>
      <w:r w:rsidRPr="00C45E2F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канальный и фильтрующий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. В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первом случае поток теплоносителя, приобретший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запас энергии в зоне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lastRenderedPageBreak/>
        <w:t>гене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рации тепла, проходит около поверхности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нагрева, отдавая тепло обрабаты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ваемому материалу. Например, печи для нагрева листов, ленты.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При фильтрующем режиме нагретый теплоноситель проходит через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поверхность нагрева. Характерно для обработки сыпучих материалов.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В настоящее время конвективные р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ежимы работы печей находят в ме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таллургии все большее распространение, как при нагреве металла, так и при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его охлаждении. Наиболее эффективным является сравнительно новый метод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скоростного конвективного (ударного) нагрева металла перед обработкой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давлением, позволяющий достигнуть высо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кой интенсивности нагрева метал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ла без перегрева футеровки печи. Все б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ольшее значение приобретают про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цессы струйного нагрева и охлаждения в протяжных термических печах.</w:t>
      </w:r>
    </w:p>
    <w:p w:rsidR="00D74818" w:rsidRP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Режим плотного слоя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печах-теплогенераторах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зона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тепло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генерации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и зона технологическо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го процесса совмещены, и процессы тепловыделения неразрывно связаны с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технологическими физико-химическими и массообменными процессами,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протекающими в рабочих пространствах печей.</w:t>
      </w:r>
    </w:p>
    <w:p w:rsidR="00C45E2F" w:rsidRPr="00D74818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Выделение тепла в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печах-теплогенераторах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может осуществляться как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результате сжигания твердого топлива, перемешанного с обрабатываемым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материалом, так и в результате окислен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ия примесей, содержащихся в рас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плавленном металле и проплавляемой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шихте. Массообменные режимы на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шли практическое применение в печах кипящего слоя, в конвертерах и печах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кислородно-взвешенной плавки.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 этих печах существует теснейшая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взаимосвязь между процессами те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пловыделения и технологическими проце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ссами. Горение топлива или окис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ление примесей расплавленного металла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или вдуваемой в печь шихты вызы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вают соответствующие изменения темпер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атуры в микрообъемах зоны техно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логического процесса и оказывают влияни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е на развитие массообменных про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цессов, лежащих в основе технологических операций.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В печах для автогенной плавки на штейн, в которых осуществляются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процессы, связанные с окислением сульфид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ов, выгорание серы и железа соз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дает температурные условия, необходи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мые для расплавления шихты и по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следующего разделения расплава на штейн и шлак. Следует отметить, что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принципиально возможны и находят практическое применение смешанные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топливно-автогенные процессы.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Электрический режим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электрическом режиме работы печей тепло в зоне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технологическо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>г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о процесса возникает в результате преобразования электрической энергии,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вводимой непосредственно в эту зону. В электрическом режиме работают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печи-теплогенераторы.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Зона технологического процесса при электрическом режиме работы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печей может находиться в твердом, жидком или газообразном состоянии.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lastRenderedPageBreak/>
        <w:t>При твердом состоянии технологической з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оны электрическая энергия подво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дится прямо к обрабатываемому материалу,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который нагревается с целью об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работки давлением или для термической 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бработки. Это часто встречающие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ся на практике контактный или индукцион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ный нагревы. Технологическая зо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на находится в жидком состоянии в индукционных плавильных печах, применение которых непрерывно расширяется. Газообразная технологическая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зона составляет основу работы плазменных, чаще всего, плавильных печей,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обеспечивающих получение особо качественных сталей.</w:t>
      </w:r>
    </w:p>
    <w:p w:rsidR="00D74818" w:rsidRP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1.3.3. </w:t>
      </w:r>
      <w:r w:rsidRPr="00C45E2F">
        <w:rPr>
          <w:rFonts w:ascii="Times New Roman" w:eastAsia="ArialNarrow,Bold" w:hAnsi="Times New Roman" w:cs="Times New Roman"/>
          <w:b/>
          <w:bCs/>
          <w:sz w:val="28"/>
          <w:szCs w:val="28"/>
        </w:rPr>
        <w:t>Массообменный режим работы печей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Разуплотненный плавящийся слой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Разуплотненным называется такой слой, в котором характеристики,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присущие плотному слою, изменяются вследствие постепенного плавления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части или всего твердого материала слоя по мере его опускания сверху вниз.</w:t>
      </w:r>
    </w:p>
    <w:p w:rsid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Состояние разуплотненного плавящего слоя характерно для многих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шахтных плавильных печей, например, д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оменных, печей цветной металлур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гии для производства штейна, вагранок для переплава чугуна и др. Во всех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этих печах по высоте слоя можно наблюдать зону, в которой генерация тепла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сочетается с протеканием технологическ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ого процесса. При подобных усло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виях тепловой работы этой зоны работают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печи-теплогенераторы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74818" w:rsidRP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proofErr w:type="spellStart"/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Псевдоожиженное</w:t>
      </w:r>
      <w:proofErr w:type="spellEnd"/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состояние зоны технологического процесса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В условиях массообменного режима твердая сыпучая фаза содержит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энергетические ингредиенты, а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псевдоожи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жающая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среда, обычно воздух, яв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ляется реагентом окислителем. Образование в </w:t>
      </w:r>
      <w:proofErr w:type="spellStart"/>
      <w:r w:rsidR="00D74818">
        <w:rPr>
          <w:rFonts w:ascii="Times New Roman" w:eastAsia="TimesNewRoman" w:hAnsi="Times New Roman" w:cs="Times New Roman"/>
          <w:sz w:val="28"/>
          <w:szCs w:val="28"/>
        </w:rPr>
        <w:t>псевдоожиженном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слое жид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кой фазы приводит к нару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шению работы слоя, поэтому </w:t>
      </w:r>
      <w:proofErr w:type="spellStart"/>
      <w:r w:rsidR="00D74818">
        <w:rPr>
          <w:rFonts w:ascii="Times New Roman" w:eastAsia="TimesNewRoman" w:hAnsi="Times New Roman" w:cs="Times New Roman"/>
          <w:sz w:val="28"/>
          <w:szCs w:val="28"/>
        </w:rPr>
        <w:t>печи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теплогенераторы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этого типа не используются как плавильные агрегаты.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Массообменный режим в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псевдоожиженном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слое является практически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полностью автогенным.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Автогенным режимом называется так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ой режим, при котором в зоне ге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нерации тепла тепло получается за счет х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имической энергии сырьевых мате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риалов технологического процесса. Носителями такой энергии могут быть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различные химические элементы. Во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зможны также смешанные </w:t>
      </w:r>
      <w:proofErr w:type="spellStart"/>
      <w:r w:rsidR="00D74818">
        <w:rPr>
          <w:rFonts w:ascii="Times New Roman" w:eastAsia="TimesNewRoman" w:hAnsi="Times New Roman" w:cs="Times New Roman"/>
          <w:sz w:val="28"/>
          <w:szCs w:val="28"/>
        </w:rPr>
        <w:t>топливно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автогенные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режимы с использование газообразного, твердого или жидкого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топлива, когда рабочие температуры слоя приближаются к 1000</w:t>
      </w:r>
      <w:r w:rsidRPr="00D74818">
        <w:rPr>
          <w:rFonts w:ascii="Times New Roman" w:eastAsia="TimesNewRoman" w:hAnsi="Times New Roman" w:cs="Times New Roman"/>
          <w:sz w:val="28"/>
          <w:szCs w:val="28"/>
          <w:vertAlign w:val="superscript"/>
        </w:rPr>
        <w:t>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С.</w:t>
      </w:r>
    </w:p>
    <w:p w:rsid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Жидкое состояние зоны технологического процесса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Печи-теплогенераторы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с жидким состоянием зоны технологического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процесса могут быть двух типов. Печи первого типа служат для переработки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жидкого исходного продукта в конечный ж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идкий продукт иного состава, та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кие печи называются конвертерами. В черной металлургии конвертерные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процессы применяются для переработки чугуна в сталь, в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цветной – для пе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реработки штейна в белый штейн. Конвер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тирование – автогенный </w:t>
      </w:r>
      <w:r w:rsidR="00D74818">
        <w:rPr>
          <w:rFonts w:ascii="Times New Roman" w:eastAsia="TimesNewRoman" w:hAnsi="Times New Roman" w:cs="Times New Roman"/>
          <w:sz w:val="28"/>
          <w:szCs w:val="28"/>
        </w:rPr>
        <w:lastRenderedPageBreak/>
        <w:t>рафиниро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вочный процесс, в течение которого пр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оисходит очищение исходного про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дукта от нежелательных примесей, сопровождающееся генерацией тепла, в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необходимом количестве для перегрева жидкой фазы.</w:t>
      </w:r>
    </w:p>
    <w:p w:rsidR="00C45E2F" w:rsidRPr="00D74818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Второй тип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печей-теплогенераторо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с жидким состоянием зоны гене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рации тепла – плавильные реакторы. Жид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кая ванна шлакового типа поддер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живается при определенной температуре за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счет автогенных процессов, про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исходящих при плавлении тверд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ой, как правило, сыпучей фазы.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Энергетика автогенного технологичес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кого процесса определяется тече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нием реакций окисления энергетических п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римесей шихты. Развитие этих ре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акций при рабочих температурах зависит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только от массообменных процес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сов, которые определяются распределение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м окислителя по объему зоны тех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нологического процесса.</w:t>
      </w:r>
    </w:p>
    <w:p w:rsidR="00D74818" w:rsidRDefault="00D74818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  <w:lang w:val="kk-KZ"/>
        </w:rPr>
      </w:pP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C45E2F">
        <w:rPr>
          <w:rFonts w:ascii="Times New Roman" w:eastAsia="TimesNewRoman,Bold" w:hAnsi="Times New Roman" w:cs="Times New Roman"/>
          <w:b/>
          <w:bCs/>
          <w:sz w:val="28"/>
          <w:szCs w:val="28"/>
        </w:rPr>
        <w:t>Зона технологического процесса в виде взвешенного слоя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Сжигание </w:t>
      </w:r>
      <w:proofErr w:type="gramStart"/>
      <w:r w:rsidRPr="00C45E2F">
        <w:rPr>
          <w:rFonts w:ascii="Times New Roman" w:eastAsia="TimesNewRoman" w:hAnsi="Times New Roman" w:cs="Times New Roman"/>
          <w:sz w:val="28"/>
          <w:szCs w:val="28"/>
        </w:rPr>
        <w:t>топлива, распределенного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 xml:space="preserve"> в рабочем пространстве печи на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зывается</w:t>
      </w:r>
      <w:proofErr w:type="gram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пламенным. Пламя, образованное горе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лочными устройствами назы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вается факелом. Факел – гетерогенная среда, в которой присутствует газовая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и твердая (иногда жидкая) фракции, взвешенные в газовой фазе.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Когда твердая фаза представляет соб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ой сырьевой материал, подвергае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мый тепловой обработке, технологический процесс называется процессом во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взвешенном слое и может носить топливный, автогенный или смешанный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характер. При топливном режиме технологический процесс совершается в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потоке пламени, который имеет более высокую температуру, чем взвешенная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 нем твердая фаза, которая подвергается тепловой обработке.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>При автогенном режиме твердая фаз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а имеет более высокую температу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ру, а газовая фаза выполняет функцию окис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лителя и носителя частицы. Энер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гетика таких процессов определяется взаимодействием с ок</w:t>
      </w:r>
      <w:r w:rsidR="00D74818">
        <w:rPr>
          <w:rFonts w:ascii="Times New Roman" w:eastAsia="TimesNewRoman" w:hAnsi="Times New Roman" w:cs="Times New Roman"/>
          <w:sz w:val="28"/>
          <w:szCs w:val="28"/>
        </w:rPr>
        <w:t>ислителем, по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этому эти режимы носят массообменный характер.</w:t>
      </w:r>
    </w:p>
    <w:p w:rsidR="00C45E2F" w:rsidRPr="00C45E2F" w:rsidRDefault="00C45E2F" w:rsidP="00D748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При топливном режиме энергетическое значение имеет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массообмен</w:t>
      </w:r>
      <w:proofErr w:type="spellEnd"/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между окислителем и топливом, а частицы сырьевого материала нагреваются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за счет теплообмена. При автогенном режиме энергетическое значение имеет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45E2F">
        <w:rPr>
          <w:rFonts w:ascii="Times New Roman" w:eastAsia="TimesNewRoman" w:hAnsi="Times New Roman" w:cs="Times New Roman"/>
          <w:sz w:val="28"/>
          <w:szCs w:val="28"/>
        </w:rPr>
        <w:t>массообмен</w:t>
      </w:r>
      <w:proofErr w:type="spellEnd"/>
      <w:r w:rsidRPr="00C45E2F">
        <w:rPr>
          <w:rFonts w:ascii="Times New Roman" w:eastAsia="TimesNewRoman" w:hAnsi="Times New Roman" w:cs="Times New Roman"/>
          <w:sz w:val="28"/>
          <w:szCs w:val="28"/>
        </w:rPr>
        <w:t xml:space="preserve"> между окислителем и частицами материала, которые находятся в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тепловом взаимодействии с окружающей средой. При топливном режиме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внешний для частиц материала теплообмен имеет решающее значение, при</w:t>
      </w:r>
      <w:r w:rsidR="00D7481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 </w:t>
      </w:r>
      <w:r w:rsidRPr="00C45E2F">
        <w:rPr>
          <w:rFonts w:ascii="Times New Roman" w:eastAsia="TimesNewRoman" w:hAnsi="Times New Roman" w:cs="Times New Roman"/>
          <w:sz w:val="28"/>
          <w:szCs w:val="28"/>
        </w:rPr>
        <w:t>автогенном режиме – подчиненное.</w:t>
      </w:r>
    </w:p>
    <w:sectPr w:rsidR="00C45E2F" w:rsidRPr="00C45E2F" w:rsidSect="00DB5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Narrow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5E2F"/>
    <w:rsid w:val="00073A99"/>
    <w:rsid w:val="002C1D21"/>
    <w:rsid w:val="00B431A0"/>
    <w:rsid w:val="00C45E2F"/>
    <w:rsid w:val="00D74818"/>
    <w:rsid w:val="00DB5144"/>
    <w:rsid w:val="00F73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5E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2228</Words>
  <Characters>12705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2021-11-22T03:28:00Z</dcterms:created>
  <dcterms:modified xsi:type="dcterms:W3CDTF">2021-11-22T08:05:00Z</dcterms:modified>
</cp:coreProperties>
</file>